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18D62">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rPr>
      </w:pPr>
    </w:p>
    <w:p w14:paraId="4329CD54">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2024年度阜阳市市直机关公开遴选公务员</w:t>
      </w:r>
    </w:p>
    <w:p w14:paraId="301874A7">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政策解答</w:t>
      </w:r>
    </w:p>
    <w:p w14:paraId="4EBA65D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p>
    <w:p w14:paraId="283893F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一、哪些人员可以报考？</w:t>
      </w:r>
    </w:p>
    <w:p w14:paraId="313E7BA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符合《2024年度阜阳市市直机关公开遴选公务员公告》（以下简称《公告》）规定的报名范围和资格条件的科级以下公务员均可报考。</w:t>
      </w:r>
    </w:p>
    <w:p w14:paraId="4F07FC1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1.本市县（区）级及以下机关中已进行公务员登记备案且在编在岗的公务员；</w:t>
      </w:r>
    </w:p>
    <w:p w14:paraId="070E558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2.本市县（区）级及以下参照公务员法管理机关（单位）中已进行参照登记备案且在编在岗的工作人员；</w:t>
      </w:r>
    </w:p>
    <w:p w14:paraId="0EF05BF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3.中央、省直机关设在本市县（区）级以下单位（包括垂直管理单位、派出单位等）中符合报名条件的公务员（参照公务员法管理工作人员）。</w:t>
      </w:r>
    </w:p>
    <w:p w14:paraId="1A2B7A8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二、哪些人员不能报考？</w:t>
      </w:r>
    </w:p>
    <w:p w14:paraId="23B0F77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1.被开除中国共产党党籍的；</w:t>
      </w:r>
    </w:p>
    <w:p w14:paraId="5C88BCB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2.被依法列为失信联合惩戒对象的；</w:t>
      </w:r>
    </w:p>
    <w:p w14:paraId="7EE45D3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3.涉嫌违纪违法正在接受有关专门机关审查调查尚未作出结论的；</w:t>
      </w:r>
    </w:p>
    <w:p w14:paraId="47AA8E6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4.受到诫勉、组织处理或者党纪政务处分等影响期未满或者期满影响使用的；</w:t>
      </w:r>
    </w:p>
    <w:p w14:paraId="10AB012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5.新录用乡镇公务员在乡镇机关工作未满5年的（含试用期）；</w:t>
      </w:r>
    </w:p>
    <w:p w14:paraId="26FA5DE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6.按照有关规定，到艰苦边远地区以及定向单位工作未满服务年限或对转任有其他限制性规定的；</w:t>
      </w:r>
    </w:p>
    <w:p w14:paraId="0F94E48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7.尚在试用期或者提拔担任领导职务未满1年的；</w:t>
      </w:r>
    </w:p>
    <w:p w14:paraId="7D4BF65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8.法律、法规规定的其他情形。</w:t>
      </w:r>
    </w:p>
    <w:p w14:paraId="107D4DF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09CE07F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三、哪些选调生可以报考？</w:t>
      </w:r>
    </w:p>
    <w:p w14:paraId="5FDAB63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根据《关于进一步加强和改进选调生工作的意见》（组通字〔2018〕17号）和《安徽省选调生管理暂行办法》（皖组发〔2018〕12号）等规定，符合基层锻炼规定要求、《公告》规定报考条件和职位资格条件的选调生，可以报考。</w:t>
      </w:r>
    </w:p>
    <w:p w14:paraId="1245182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四、科级领导职</w:t>
      </w:r>
      <w:bookmarkStart w:id="0" w:name="_GoBack"/>
      <w:bookmarkEnd w:id="0"/>
      <w:r>
        <w:rPr>
          <w:rFonts w:hint="eastAsia" w:ascii="黑体" w:hAnsi="黑体" w:eastAsia="黑体" w:cs="黑体"/>
        </w:rPr>
        <w:t>务的公务员能否报考？</w:t>
      </w:r>
    </w:p>
    <w:p w14:paraId="40E9B10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符合报考资格条件的可以报考。</w:t>
      </w:r>
    </w:p>
    <w:p w14:paraId="75E1EDE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五、职位要求政治面貌为中共党员的，预备党员能否报考？</w:t>
      </w:r>
    </w:p>
    <w:p w14:paraId="1559D4F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可以报考。</w:t>
      </w:r>
    </w:p>
    <w:p w14:paraId="4045203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六、通过非普通高等学历教育的其他国民教育形式获得学历学位的能否报考？</w:t>
      </w:r>
    </w:p>
    <w:p w14:paraId="5A986D5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报名人员通过非普通高等学历教育的其他国民教育形式（自学考试、成人教育、网络教育、夜大、电大等）获得学历学位证书，符合职位要求的，可以报考。</w:t>
      </w:r>
    </w:p>
    <w:p w14:paraId="6C53028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七、报名人员能否以辅修专业报考？</w:t>
      </w:r>
    </w:p>
    <w:p w14:paraId="02FE787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不能报考。</w:t>
      </w:r>
    </w:p>
    <w:p w14:paraId="63B0611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八、省检察院基层派出机构、省市监狱戒毒机构、省扬子鳄国家级自然保护区管理局、市经开区（高新区、实验区、产业园区、风景区等各类园区）等的工作经历，能否认定基层工作经历？</w:t>
      </w:r>
    </w:p>
    <w:p w14:paraId="6540CFE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认定基层工作经历。</w:t>
      </w:r>
    </w:p>
    <w:p w14:paraId="1D01E0C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九、哪些情形不能认定为基层工作经历？</w:t>
      </w:r>
    </w:p>
    <w:p w14:paraId="75E3722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在市级及以上党政机关和参照公务员法管理的事业单位工作的经历，在基层工作期间借调上级部门等情形实际未在基层工作的经历，不能认定为基层工作经历。基层工作经历应当严格甄别、准确认定。</w:t>
      </w:r>
    </w:p>
    <w:p w14:paraId="4438797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十、市公安局所属交通管理、治安管理、刑事犯罪侦查等一线实战单位的工作经历能否认定基层工作经历？</w:t>
      </w:r>
    </w:p>
    <w:p w14:paraId="2B98A2E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不认定基层工作经历，但报考公安机关另有规定的，从其规定。</w:t>
      </w:r>
    </w:p>
    <w:p w14:paraId="5290F1C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十一、在本级机关的工作时间应该如何计算？</w:t>
      </w:r>
    </w:p>
    <w:p w14:paraId="79D7CFA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在本级机关工作的时间以正式任职时间（含试用期）计算，在本级机关借调工作的时间不能计算在内。在同一层级不同机关的工作时间，按月计算（起、止月均可按1个整月计算），多段时间可以累计。</w:t>
      </w:r>
    </w:p>
    <w:p w14:paraId="6F826E5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十二、公务员工作经历与参照公务员法管理机关（单位）工作人员工作经历能否累计计算?</w:t>
      </w:r>
    </w:p>
    <w:p w14:paraId="4552420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可以累计。</w:t>
      </w:r>
    </w:p>
    <w:p w14:paraId="1AF8F68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十三、新批准参照公务员法管理事业单位的工作人员，工作经历如何计算？</w:t>
      </w:r>
    </w:p>
    <w:p w14:paraId="659E578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新批准参照公务员法管理事业单位的工作人员，直接登记的以单位批准参照管理的日期起算工作经历；通过考试登记的，以登记日期起算。</w:t>
      </w:r>
    </w:p>
    <w:p w14:paraId="0CAD9C6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十四、职位要求的取得学历学位证书、法律职业资格证书和具备有关工作经历等资质（资格）是否有时限要求？</w:t>
      </w:r>
    </w:p>
    <w:p w14:paraId="2AC607B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有要求，截止时间为2024年12月。</w:t>
      </w:r>
    </w:p>
    <w:p w14:paraId="5CAAB5A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十五、如何把握《公告》中“以上”“以下”“以后”？</w:t>
      </w:r>
    </w:p>
    <w:p w14:paraId="171B248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《公告》中的“以上”“以下”“以后”均含本级（本数）。</w:t>
      </w:r>
    </w:p>
    <w:p w14:paraId="5374995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十六、报名表如何审核？</w:t>
      </w:r>
    </w:p>
    <w:p w14:paraId="2A7F46B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报名人员须下载《2024年度公开遴选公务员报名表》，分别报请任免机关组织人事部门和公务员主管部门（垂管单位、派出单位为上级主管部门）审核，签署报考意见并分别加盖党委（党组），县（市、区）委组织部（垂管单位、派出单位为上级主管部门）印章。</w:t>
      </w:r>
    </w:p>
    <w:p w14:paraId="68C01D2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十七、报名时符合报考条件，但报名后报名人员工作单位、职务等发生变化，应该如何处理？</w:t>
      </w:r>
    </w:p>
    <w:p w14:paraId="0972513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报名时符合报考条件，报名后由于工作单位或者职务发生变化，导致报名人员在本级机关工作不满2年、处于试用期或者提拔担任领导职务不满1年的，应如实向遴选单位报告情况，并中止报考行为，遴选单位不再将其列为面试、体检、考察或拟遴选人选。</w:t>
      </w:r>
    </w:p>
    <w:p w14:paraId="5F6F4D4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十八、报名人员作为遴选单位拟遴选人选公示后，能否晋升职级？</w:t>
      </w:r>
    </w:p>
    <w:p w14:paraId="69DEC4F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根据公务员转任有关规定，拟遴选人选公示后，在办理转任手续前不得晋升职级。</w:t>
      </w:r>
    </w:p>
    <w:p w14:paraId="73B2EA9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十九、是否有指定的考试教材和培训班？</w:t>
      </w:r>
    </w:p>
    <w:p w14:paraId="3B2103E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本次公开遴选不指定任何考试辅导用书，不举办也不委托任何培训机构举办考试辅导培训班。</w:t>
      </w:r>
    </w:p>
    <w:p w14:paraId="5752BFD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rPr>
      </w:pPr>
      <w:r>
        <w:rPr>
          <w:rFonts w:hint="eastAsia" w:ascii="黑体" w:hAnsi="黑体" w:eastAsia="黑体" w:cs="黑体"/>
        </w:rPr>
        <w:t>二十、《2024年度阜阳市市直机关公开遴选公务员政策解答》的适用范围是什么？</w:t>
      </w:r>
    </w:p>
    <w:p w14:paraId="69F3625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《2024年度阜阳市市直机关公开遴选公务员政策解答》仅适用于2024年度阜阳市市直机关公开遴选公务员工作。</w:t>
      </w:r>
    </w:p>
    <w:p w14:paraId="385984B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rPr>
      </w:pPr>
      <w:r>
        <w:rPr>
          <w:rFonts w:hint="eastAsia"/>
        </w:rPr>
        <w:t>　　　　</w:t>
      </w:r>
    </w:p>
    <w:p w14:paraId="026DA10B">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eastAsia="仿宋_GB2312"/>
          <w:color w:val="auto"/>
          <w:sz w:val="32"/>
          <w:szCs w:val="32"/>
        </w:rPr>
      </w:pPr>
      <w:r>
        <w:rPr>
          <w:rFonts w:eastAsia="仿宋_GB2312"/>
          <w:color w:val="auto"/>
          <w:sz w:val="32"/>
          <w:szCs w:val="32"/>
        </w:rPr>
        <w:t xml:space="preserve">中 共 阜 阳 市 委 组 织 部 </w:t>
      </w:r>
    </w:p>
    <w:p w14:paraId="3CB8A2D4">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eastAsia="仿宋_GB2312"/>
          <w:color w:val="auto"/>
          <w:sz w:val="32"/>
          <w:szCs w:val="32"/>
        </w:rPr>
      </w:pPr>
      <w:r>
        <w:rPr>
          <w:rFonts w:eastAsia="仿宋_GB2312"/>
          <w:color w:val="auto"/>
          <w:sz w:val="32"/>
          <w:szCs w:val="32"/>
        </w:rPr>
        <w:t>阜阳市人力资源和社会保障局</w:t>
      </w:r>
    </w:p>
    <w:p w14:paraId="15655FE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pPr>
      <w:r>
        <w:rPr>
          <w:rFonts w:hint="eastAsia"/>
        </w:rPr>
        <w:t xml:space="preserve">                            2024年8月</w:t>
      </w:r>
    </w:p>
    <w:sectPr>
      <w:pgSz w:w="11906" w:h="16838"/>
      <w:pgMar w:top="1984" w:right="1531" w:bottom="1701" w:left="1531" w:header="851" w:footer="992" w:gutter="0"/>
      <w:cols w:space="0" w:num="1"/>
      <w:rtlGutter w:val="0"/>
      <w:docGrid w:type="lines" w:linePitch="43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5YTQ1OTE2ZjRlMGJkYzVmOGEzNjUwYjY1MTUzMGIifQ=="/>
  </w:docVars>
  <w:rsids>
    <w:rsidRoot w:val="156D2794"/>
    <w:rsid w:val="08EF76F4"/>
    <w:rsid w:val="116B3FE7"/>
    <w:rsid w:val="146E6986"/>
    <w:rsid w:val="156D2794"/>
    <w:rsid w:val="1AA26E91"/>
    <w:rsid w:val="30F06C49"/>
    <w:rsid w:val="421F4F76"/>
    <w:rsid w:val="63E47698"/>
    <w:rsid w:val="646002BB"/>
    <w:rsid w:val="6A570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2024-08-30T06:46:00Z</dcterms:created>
  <dc:creator>翔·翀</dc:creator>
  <cp:lastModifiedBy>翔·翀</cp:lastModifiedBy>
  <cp:lastPrinted>2024-08-30T06:49:05Z</cp:lastPrinted>
  <dcterms:modified xsi:type="dcterms:W3CDTF">2024-08-30T06:53:21Z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5D251E07D0DC41989538B4F54E44FFC2_11</vt:lpwstr>
  </property>
</Properties>
</file>